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A4CB7" w14:textId="7CCD8CBD" w:rsidR="00DD744C" w:rsidRPr="00FF136E" w:rsidRDefault="00DD744C" w:rsidP="00DD744C">
      <w:pPr>
        <w:ind w:left="0"/>
        <w:jc w:val="right"/>
        <w:rPr>
          <w:rFonts w:ascii="Times New Roman" w:hAnsi="Times New Roman" w:cs="Times New Roman"/>
          <w:b/>
        </w:rPr>
      </w:pPr>
      <w:r w:rsidRPr="00FF136E">
        <w:rPr>
          <w:rFonts w:ascii="Times New Roman" w:hAnsi="Times New Roman" w:cs="Times New Roman"/>
          <w:b/>
        </w:rPr>
        <w:t>Załącznik nr 3a do umowy</w:t>
      </w:r>
    </w:p>
    <w:p w14:paraId="258FF529" w14:textId="77777777" w:rsidR="00000EB2" w:rsidRPr="00FF136E" w:rsidRDefault="00000EB2" w:rsidP="00B670C8">
      <w:pPr>
        <w:ind w:left="0"/>
        <w:rPr>
          <w:rFonts w:ascii="Times New Roman" w:hAnsi="Times New Roman" w:cs="Times New Roman"/>
        </w:rPr>
      </w:pPr>
    </w:p>
    <w:p w14:paraId="1BDE0C33" w14:textId="034E647D" w:rsidR="0090560C" w:rsidRPr="00FF136E" w:rsidRDefault="0090560C" w:rsidP="00DD744C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Klauzula obowiązku informacyjnego z art. 14 RODO</w:t>
      </w:r>
    </w:p>
    <w:p w14:paraId="3086AED6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</w:p>
    <w:p w14:paraId="228027BB" w14:textId="2D10A247" w:rsidR="00107735" w:rsidRPr="008147E6" w:rsidRDefault="0090560C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b/>
          <w:bCs/>
        </w:rPr>
        <w:t xml:space="preserve">Informacje dotyczące przetwarzania danych osobowych przez </w:t>
      </w:r>
      <w:r w:rsidR="00000EB2" w:rsidRPr="00FF136E">
        <w:rPr>
          <w:rFonts w:ascii="Times New Roman" w:hAnsi="Times New Roman" w:cs="Times New Roman"/>
          <w:b/>
          <w:bCs/>
        </w:rPr>
        <w:br/>
      </w:r>
      <w:r w:rsidRPr="00FF136E">
        <w:rPr>
          <w:rFonts w:ascii="Times New Roman" w:hAnsi="Times New Roman" w:cs="Times New Roman"/>
          <w:b/>
          <w:bCs/>
        </w:rPr>
        <w:t>Instytucję Koordynującą w ramach Umowy</w:t>
      </w:r>
      <w:r w:rsidR="00DD744C" w:rsidRPr="00FF136E">
        <w:rPr>
          <w:rFonts w:ascii="Times New Roman" w:hAnsi="Times New Roman" w:cs="Times New Roman"/>
          <w:b/>
          <w:bCs/>
        </w:rPr>
        <w:t xml:space="preserve"> </w:t>
      </w:r>
      <w:r w:rsidR="00FA4133">
        <w:rPr>
          <w:rFonts w:ascii="Times New Roman" w:hAnsi="Times New Roman" w:cs="Times New Roman"/>
          <w:b/>
          <w:bCs/>
        </w:rPr>
        <w:br/>
      </w:r>
      <w:r w:rsidR="00107735" w:rsidRPr="008147E6">
        <w:rPr>
          <w:rFonts w:ascii="Times New Roman" w:hAnsi="Times New Roman" w:cs="Times New Roman"/>
          <w:kern w:val="0"/>
        </w:rPr>
        <w:t>Nr KPOD.07.02-IP.10-</w:t>
      </w:r>
      <w:r w:rsidR="00107735">
        <w:rPr>
          <w:rFonts w:ascii="Times New Roman" w:hAnsi="Times New Roman" w:cs="Times New Roman"/>
          <w:kern w:val="0"/>
        </w:rPr>
        <w:t>0294</w:t>
      </w:r>
      <w:r w:rsidR="00107735" w:rsidRPr="008147E6">
        <w:rPr>
          <w:rFonts w:ascii="Times New Roman" w:hAnsi="Times New Roman" w:cs="Times New Roman"/>
          <w:kern w:val="0"/>
        </w:rPr>
        <w:t>/2</w:t>
      </w:r>
      <w:r w:rsidR="00745F72">
        <w:rPr>
          <w:rFonts w:ascii="Times New Roman" w:hAnsi="Times New Roman" w:cs="Times New Roman"/>
          <w:kern w:val="0"/>
        </w:rPr>
        <w:t>5</w:t>
      </w:r>
      <w:r w:rsidR="00107735" w:rsidRPr="008147E6">
        <w:rPr>
          <w:rFonts w:ascii="Times New Roman" w:hAnsi="Times New Roman" w:cs="Times New Roman"/>
          <w:kern w:val="0"/>
        </w:rPr>
        <w:t>/KPO/149/2025/</w:t>
      </w:r>
      <w:r w:rsidR="00107735">
        <w:rPr>
          <w:rFonts w:ascii="Times New Roman" w:hAnsi="Times New Roman" w:cs="Times New Roman"/>
          <w:kern w:val="0"/>
        </w:rPr>
        <w:t>351</w:t>
      </w:r>
    </w:p>
    <w:p w14:paraId="2981030F" w14:textId="77777777" w:rsidR="00107735" w:rsidRPr="008147E6" w:rsidRDefault="00107735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555F0CEC" w14:textId="77777777" w:rsidR="00107735" w:rsidRPr="008147E6" w:rsidRDefault="00107735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„</w:t>
      </w:r>
      <w:r>
        <w:rPr>
          <w:rFonts w:ascii="Times New Roman" w:hAnsi="Times New Roman" w:cs="Times New Roman"/>
          <w:kern w:val="0"/>
        </w:rPr>
        <w:t>Poprawa efektywności i funkcjonowania, dostępności i jakości świadczeń wysokospecjalistycznych w Wojewódzkim Szpitalu Zespolonym w Kielcach</w:t>
      </w:r>
      <w:r w:rsidRPr="008147E6">
        <w:rPr>
          <w:rFonts w:ascii="Times New Roman" w:hAnsi="Times New Roman" w:cs="Times New Roman"/>
          <w:kern w:val="0"/>
        </w:rPr>
        <w:t>”</w:t>
      </w:r>
    </w:p>
    <w:p w14:paraId="3A7F9599" w14:textId="77777777" w:rsidR="00107735" w:rsidRPr="008147E6" w:rsidRDefault="00107735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4B9ADC95" w14:textId="77777777" w:rsidR="00107735" w:rsidRPr="008147E6" w:rsidRDefault="00107735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0F0D1D58" w14:textId="77777777" w:rsidR="00107735" w:rsidRPr="008147E6" w:rsidRDefault="00107735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7B411433" w14:textId="5FF704CD" w:rsidR="0090560C" w:rsidRPr="00FF136E" w:rsidRDefault="0090560C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</w:rPr>
      </w:pPr>
    </w:p>
    <w:p w14:paraId="0AB0E9A2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1. Administrator danych</w:t>
      </w:r>
    </w:p>
    <w:p w14:paraId="3770CD63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3FFF9E21" w14:textId="531067F4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Administratorem danych jest Instytucja Koordynująca, tj. Minister Funduszy i Polityki Regionalnej. Z Administratorem można skontaktować się pod adresem jego siedziby: ul. Wspólna 2/4, 00-926 Warszawa.</w:t>
      </w:r>
    </w:p>
    <w:p w14:paraId="4C622D42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D6F0B93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2. Inspektor Ochrony Danych</w:t>
      </w:r>
    </w:p>
    <w:p w14:paraId="53184D41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581BF4FF" w14:textId="7D842F52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Administrator powołał Inspektora Danych Osobowych, z którym można kontaktować się w sprawach dotyczących ochrony danych osobowych pod adresem siedziby Instytucji Koordynującej, oraz na adres skrzynki elektronicznej </w:t>
      </w:r>
      <w:hyperlink r:id="rId7" w:history="1">
        <w:r w:rsidRPr="00FF136E">
          <w:rPr>
            <w:rStyle w:val="Hipercze"/>
            <w:rFonts w:ascii="Times New Roman" w:hAnsi="Times New Roman" w:cs="Times New Roman"/>
            <w:color w:val="auto"/>
            <w:u w:val="none"/>
          </w:rPr>
          <w:t>iod@mfipr.gov.pl</w:t>
        </w:r>
      </w:hyperlink>
      <w:r w:rsidRPr="00FF136E">
        <w:rPr>
          <w:rFonts w:ascii="Times New Roman" w:hAnsi="Times New Roman" w:cs="Times New Roman"/>
        </w:rPr>
        <w:t>.</w:t>
      </w:r>
    </w:p>
    <w:p w14:paraId="4392B85F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EB7F744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3. Cel przetwarzania danych</w:t>
      </w:r>
    </w:p>
    <w:p w14:paraId="725F1922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2295D4FB" w14:textId="6658A92D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Koordynująca, przetwarza dane osobowe w celu realizacji, kontroli, audytu i ewaluacji inwestycji w ramach planu rozwojowego będącej przedmiotem niniejszej Umowy. Ponadto dane osobowe będą przetwarzane w celach archiwizacyjnych zgodnie z przepisami o archiwach państwowych oraz zgodnie z przepisami o informatyzacji działalności podmiotów realizujących zadania publiczne.</w:t>
      </w:r>
    </w:p>
    <w:p w14:paraId="69185C99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6A55B5B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4. Podstawa prawna przetwarzania</w:t>
      </w:r>
    </w:p>
    <w:p w14:paraId="46BE10DB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70AEA2F9" w14:textId="45541BDF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 przetwarza dane osobowe na podstawie art. 14lzj w związku z art. 14lzm ustawy w związku z art. 6 ust. 1 lit. c RODO (przetwarzanie jest niezbędne do wypełnienia obowiązku prawnego ciążącego na administratorze). Instytucja Koordynująca przetwarza również dane osobowe na podstawie przepisów ustawy z dnia 17 lutego 2005 r. o informatyzacji działalności podmiotów realizujących zadania publiczne (Dz. U. z 2024 r. poz. 307) oraz ustawy z dnia 14 lipca 1983 r. o narodowym zasobie archiwalnym i archiwach (Dz. U. z 2020 r. poz. 164, z późn. zm.) w związku z 6 ust. 1 lit. e RODO (ze względu na niezbędność przetwarzania tych danych do wykonania zadania realizowanego w interesie publicznym lub w ramach sprawowania władzy publicznej powierzonej administratorowi).</w:t>
      </w:r>
    </w:p>
    <w:p w14:paraId="76AF2064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377A98EF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5. Okres przechowywania danych</w:t>
      </w:r>
    </w:p>
    <w:p w14:paraId="0C5F896A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7549E55C" w14:textId="0499690B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 będzie przetwarzała dane osobowe przez okres realizacji Umowy oraz 3 lub 5 lat po realizacji Umowy zgodnie z art. 132 rozporządzenia 2018/10461, przepisami ustawy z dnia 17 lutego 2005 r. o informatyzacji działalności podmiotów realizujących zadania publiczne oraz ustawy z dnia 14 lipca 1983 r. o narodowym zasobie archiwalnym i archiwach.</w:t>
      </w:r>
    </w:p>
    <w:p w14:paraId="2EF0E0C6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9EBEA90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6. Rodzaje przetwarzanych danych</w:t>
      </w:r>
    </w:p>
    <w:p w14:paraId="2A9D92EB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1A927FF7" w14:textId="482766BF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Odpowiedzialna za realizację Inwestycji przetwarza następujące kategorie danych osobowych:</w:t>
      </w:r>
    </w:p>
    <w:p w14:paraId="0143DE8E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nazwa ostatecznego odbiorcy środków finansowych;</w:t>
      </w:r>
    </w:p>
    <w:p w14:paraId="23BDAD6D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nazwa wykonawcy i podwykonawcy, jeżeli końcowy odbiorca środków finansowych jest instytucją zamawiającą zgodnie z prawem unijnym lub krajowym dotyczącym zamówień publicznych;</w:t>
      </w:r>
    </w:p>
    <w:p w14:paraId="3EB2FF26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imiona, nazwiska i daty urodzenia beneficjentów rzeczywistych podmiotu będącego odbiorcą środków finansowych lub wykonawcą, zgodnie z definicją zawartą w art. 3 pkt 6 dyrektywy Parlamentu Europejskiego i Rady (UE) 2015/849 z dnia 20 maja 2015 r. w sprawie zapobiegania wykorzystywaniu systemu finansowego do prania pieniędzy lub finansowania terroryzmu, zmieniająca rozporządzenie Parlamentu Europejskiego i Rady (UE) nr 648/2012 i uchylająca dyrektywę Parlamentu Europejskiego i Rady 2005/60/WE oraz dyrektywę Komisji 2006/70/WE (Dz. U. UE. L. z 2015 r. Nr 141, str. 73, z późn. zm.) („dyrektywa 2015/849”);</w:t>
      </w:r>
    </w:p>
    <w:p w14:paraId="5188125B" w14:textId="77777777" w:rsidR="00000EB2" w:rsidRPr="00FF136E" w:rsidRDefault="00000EB2" w:rsidP="00000EB2">
      <w:pPr>
        <w:ind w:left="644"/>
        <w:rPr>
          <w:rFonts w:ascii="Times New Roman" w:hAnsi="Times New Roman" w:cs="Times New Roman"/>
        </w:rPr>
      </w:pPr>
    </w:p>
    <w:p w14:paraId="73F31DE5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7. Dostęp do danych osobowych</w:t>
      </w:r>
    </w:p>
    <w:p w14:paraId="4A9E287C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50CECE7B" w14:textId="6C350F70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Dane osobowe mogą być powierzane lub udostępniane:</w:t>
      </w:r>
    </w:p>
    <w:p w14:paraId="28D41AEE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Podmiotom świadczącym na rzecz Instytucji Koordynującej usługi związane z obsługą i rozwojem systemów teleinformatycznych oraz zapewnieniem łączności, w szczególności dostawcy rozwiązań IT i operatorzy telekomunikacyjni/,</w:t>
      </w:r>
    </w:p>
    <w:p w14:paraId="6C19D28F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Organom administracji publicznej (na podstawie przepisów prawa),</w:t>
      </w:r>
    </w:p>
    <w:p w14:paraId="35AF9755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Organom Unii Europejskiej (na podstawie przepisów prawa),</w:t>
      </w:r>
    </w:p>
    <w:p w14:paraId="2C4D7A90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Podmiotom, którym Instytucja Koordynująca powierzyła wykonywanie zadań w ramach planu rozwojowego. </w:t>
      </w:r>
    </w:p>
    <w:p w14:paraId="3363A242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10547D72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8. Prawa osób, których dane dotyczą</w:t>
      </w:r>
    </w:p>
    <w:p w14:paraId="5027C535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45D2C20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dostępu do danych osobowych oraz otrzymania ich kopii – art. 15 RODO;</w:t>
      </w:r>
    </w:p>
    <w:p w14:paraId="55727375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do sprostowania danych osobowych – art. 16 RODO;</w:t>
      </w:r>
    </w:p>
    <w:p w14:paraId="22C4334F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żądania ograniczenia przetwarzania - jeżeli spełnione są przesłanki określone w art. 18 RODO;</w:t>
      </w:r>
    </w:p>
    <w:p w14:paraId="5BF13570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wniesienia sprzeciwu wobec przetwarzania danych osobowych - art. 21 RODO;</w:t>
      </w:r>
    </w:p>
    <w:p w14:paraId="4F9BFE6D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wniesienia skargi do Prezesa Urzędu Ochrony Danych Osobowych – art. 77 RODO.</w:t>
      </w:r>
    </w:p>
    <w:p w14:paraId="2E7C754A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77AC5B9D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9. Źródło pochodzenia danych osobowych</w:t>
      </w:r>
    </w:p>
    <w:p w14:paraId="4F620B45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2A439E08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 otrzymała dane osobowe Instytucji odpowiedzialnej za realizację inwestycji, tj. od Ministra Zdrowia.</w:t>
      </w:r>
    </w:p>
    <w:p w14:paraId="7F126674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7FF17044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10. Zautomatyzowane podejmowanie decyzji</w:t>
      </w:r>
    </w:p>
    <w:p w14:paraId="4D65B982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6C6CD1EB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Dane osobowe nie będą podlegały zautomatyzowanemu podejmowaniu decyzji, w tym profilowaniu.</w:t>
      </w:r>
    </w:p>
    <w:p w14:paraId="25BE0FE5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077490D9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11. Przekazywanie danych do państwa trzeciego.</w:t>
      </w:r>
    </w:p>
    <w:p w14:paraId="266410EC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DE58158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Dane osobowe nie będą przekazywane do państwa trzeciego lub organizacji międzynarodowej innej niż Unia Europejska. </w:t>
      </w:r>
    </w:p>
    <w:p w14:paraId="089FBC67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3A2FFF0E" w14:textId="77777777" w:rsidR="00D06AFE" w:rsidRPr="00FF136E" w:rsidRDefault="00D06AFE" w:rsidP="0090560C">
      <w:pPr>
        <w:ind w:left="0"/>
        <w:rPr>
          <w:rFonts w:ascii="Times New Roman" w:hAnsi="Times New Roman" w:cs="Times New Roman"/>
        </w:rPr>
      </w:pPr>
    </w:p>
    <w:p w14:paraId="4993B343" w14:textId="77777777" w:rsidR="0090560C" w:rsidRPr="00FF136E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………………………………………………..</w:t>
      </w:r>
    </w:p>
    <w:p w14:paraId="4250E290" w14:textId="77777777" w:rsidR="0090560C" w:rsidRPr="00FF136E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lastRenderedPageBreak/>
        <w:t>Data, podpis</w:t>
      </w:r>
    </w:p>
    <w:sectPr w:rsidR="0090560C" w:rsidRPr="00FF1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BB447" w14:textId="77777777" w:rsidR="00AC5F09" w:rsidRDefault="00AC5F09" w:rsidP="00703324">
      <w:r>
        <w:separator/>
      </w:r>
    </w:p>
  </w:endnote>
  <w:endnote w:type="continuationSeparator" w:id="0">
    <w:p w14:paraId="3F8F7E81" w14:textId="77777777" w:rsidR="00AC5F09" w:rsidRDefault="00AC5F09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21F65" w14:textId="77777777" w:rsidR="00AC5F09" w:rsidRDefault="00AC5F09" w:rsidP="00703324">
      <w:r>
        <w:separator/>
      </w:r>
    </w:p>
  </w:footnote>
  <w:footnote w:type="continuationSeparator" w:id="0">
    <w:p w14:paraId="2899967C" w14:textId="77777777" w:rsidR="00AC5F09" w:rsidRDefault="00AC5F09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21688423">
    <w:abstractNumId w:val="6"/>
  </w:num>
  <w:num w:numId="2" w16cid:durableId="1676764172">
    <w:abstractNumId w:val="8"/>
  </w:num>
  <w:num w:numId="3" w16cid:durableId="609439564">
    <w:abstractNumId w:val="5"/>
  </w:num>
  <w:num w:numId="4" w16cid:durableId="1316957737">
    <w:abstractNumId w:val="11"/>
  </w:num>
  <w:num w:numId="5" w16cid:durableId="2039235463">
    <w:abstractNumId w:val="9"/>
  </w:num>
  <w:num w:numId="6" w16cid:durableId="2023237889">
    <w:abstractNumId w:val="7"/>
  </w:num>
  <w:num w:numId="7" w16cid:durableId="387849091">
    <w:abstractNumId w:val="3"/>
  </w:num>
  <w:num w:numId="8" w16cid:durableId="1927566841">
    <w:abstractNumId w:val="4"/>
  </w:num>
  <w:num w:numId="9" w16cid:durableId="527447183">
    <w:abstractNumId w:val="10"/>
  </w:num>
  <w:num w:numId="10" w16cid:durableId="285891399">
    <w:abstractNumId w:val="12"/>
  </w:num>
  <w:num w:numId="11" w16cid:durableId="1027869366">
    <w:abstractNumId w:val="1"/>
  </w:num>
  <w:num w:numId="12" w16cid:durableId="1075978087">
    <w:abstractNumId w:val="0"/>
  </w:num>
  <w:num w:numId="13" w16cid:durableId="1363246537">
    <w:abstractNumId w:val="2"/>
  </w:num>
  <w:num w:numId="14" w16cid:durableId="3145779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8791672">
    <w:abstractNumId w:val="10"/>
  </w:num>
  <w:num w:numId="16" w16cid:durableId="14167040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79214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4313593">
    <w:abstractNumId w:val="0"/>
  </w:num>
  <w:num w:numId="19" w16cid:durableId="8546870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107735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45F72"/>
    <w:rsid w:val="007645AF"/>
    <w:rsid w:val="0077632A"/>
    <w:rsid w:val="0078326A"/>
    <w:rsid w:val="0079679C"/>
    <w:rsid w:val="007C1B36"/>
    <w:rsid w:val="007C6900"/>
    <w:rsid w:val="007D15AD"/>
    <w:rsid w:val="007D1CB3"/>
    <w:rsid w:val="007D73A3"/>
    <w:rsid w:val="00802E75"/>
    <w:rsid w:val="008105D3"/>
    <w:rsid w:val="00811691"/>
    <w:rsid w:val="00822212"/>
    <w:rsid w:val="00823EA7"/>
    <w:rsid w:val="00855B8C"/>
    <w:rsid w:val="008C3B48"/>
    <w:rsid w:val="0090560C"/>
    <w:rsid w:val="0093106A"/>
    <w:rsid w:val="00952EF4"/>
    <w:rsid w:val="009A0E4D"/>
    <w:rsid w:val="009C223E"/>
    <w:rsid w:val="009F3832"/>
    <w:rsid w:val="00A80CD0"/>
    <w:rsid w:val="00AC5F09"/>
    <w:rsid w:val="00AE095E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C2E24"/>
    <w:rsid w:val="00D06AFE"/>
    <w:rsid w:val="00D72099"/>
    <w:rsid w:val="00D7319A"/>
    <w:rsid w:val="00DD744C"/>
    <w:rsid w:val="00DE39B0"/>
    <w:rsid w:val="00E57F4D"/>
    <w:rsid w:val="00F32ED4"/>
    <w:rsid w:val="00F40B68"/>
    <w:rsid w:val="00F41E7A"/>
    <w:rsid w:val="00F77E1F"/>
    <w:rsid w:val="00FA2BE3"/>
    <w:rsid w:val="00FA4133"/>
    <w:rsid w:val="00FF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756</Words>
  <Characters>4537</Characters>
  <Application>Microsoft Office Word</Application>
  <DocSecurity>0</DocSecurity>
  <Lines>37</Lines>
  <Paragraphs>10</Paragraphs>
  <ScaleCrop>false</ScaleCrop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Renata Łastowska</cp:lastModifiedBy>
  <cp:revision>36</cp:revision>
  <dcterms:created xsi:type="dcterms:W3CDTF">2025-06-10T09:59:00Z</dcterms:created>
  <dcterms:modified xsi:type="dcterms:W3CDTF">2026-01-14T08:06:00Z</dcterms:modified>
</cp:coreProperties>
</file>